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A1A" w:rsidRDefault="00EC4C1D">
      <w:pPr>
        <w:pStyle w:val="a3"/>
        <w:jc w:val="center"/>
      </w:pPr>
      <w:proofErr w:type="spellStart"/>
      <w:r>
        <w:t>А.Ю.Бяков</w:t>
      </w:r>
      <w:proofErr w:type="spellEnd"/>
      <w:r>
        <w:t xml:space="preserve">, </w:t>
      </w:r>
      <w:proofErr w:type="spellStart"/>
      <w:r>
        <w:t>И.Б.Бурдонов</w:t>
      </w:r>
      <w:proofErr w:type="spellEnd"/>
      <w:r>
        <w:t xml:space="preserve">, </w:t>
      </w:r>
      <w:proofErr w:type="spellStart"/>
      <w:r>
        <w:t>Ю.П.Смирнов</w:t>
      </w:r>
      <w:proofErr w:type="spellEnd"/>
    </w:p>
    <w:p w:rsidR="009E3A1A" w:rsidRDefault="00EC4C1D">
      <w:pPr>
        <w:pStyle w:val="a3"/>
        <w:jc w:val="center"/>
        <w:rPr>
          <w:sz w:val="28"/>
          <w:lang w:val="ru-RU"/>
        </w:rPr>
      </w:pPr>
      <w:r>
        <w:rPr>
          <w:sz w:val="28"/>
          <w:szCs w:val="27"/>
          <w:lang w:val="ru-RU"/>
        </w:rPr>
        <w:t>АДРЕСАЦИЯ И УПРАВЛЕНИЕ УСТРОЙСТВАМИ</w:t>
      </w:r>
    </w:p>
    <w:p w:rsidR="009E3A1A" w:rsidRDefault="00EC4C1D">
      <w:pPr>
        <w:pStyle w:val="justify"/>
        <w:rPr>
          <w:lang w:val="ru-RU"/>
        </w:rPr>
      </w:pPr>
      <w:r>
        <w:rPr>
          <w:lang w:val="ru-RU"/>
        </w:rPr>
        <w:t>Рассматривается организация работы с устройствами в системе обработки данных. Конструкция системы такова, что центральные процессоры (ЦП) не имеют устройств, подключенных к ним непосредственно, и используют устройства, подключенные к системе через периферийные машины (ПМ). В системе нет централизованного планировщика. Всякое конкретное устройство относится только к одному периферийному процессору, и операционная система этой машины должна следить за состоянием своих устройств; она же отдает их в пользование другим машинам по запросам и организует непосредственно обмен.</w:t>
      </w:r>
    </w:p>
    <w:p w:rsidR="009E3A1A" w:rsidRDefault="00EC4C1D">
      <w:pPr>
        <w:pStyle w:val="justify"/>
        <w:rPr>
          <w:lang w:val="ru-RU"/>
        </w:rPr>
      </w:pPr>
      <w:r>
        <w:rPr>
          <w:lang w:val="ru-RU"/>
        </w:rPr>
        <w:t>Для доступа к устройствам со стороны ЦП в системе вводятся следующие понятия: дислокация, тип устройства и функция, требуемая от этого устройства в запрашивающем процессоре. Дислокация определяется как совокупность устройств, имеющих административно-территориальную общность. Под типом устройства понимается совокупность внешнего интерфейса работы с этим устройством и набора стандартизованных методов этой работы. По дислокации и типу устройства в системе выбирается конкретное физическое устройство, а по заданной функции в ЦП будет выбран один из стандартизованных методов работы с указанным устройством. Тип устройства и выбранный стандартизованный метод работы с ним однозначно определяют программное обеспечение в ПМ и интерфейсный модуль в ЦП.</w:t>
      </w:r>
    </w:p>
    <w:p w:rsidR="00EC4C1D" w:rsidRDefault="00EC4C1D">
      <w:pPr>
        <w:rPr>
          <w:lang w:val="ru-RU"/>
        </w:rPr>
      </w:pPr>
      <w:r>
        <w:rPr>
          <w:lang w:val="ru-RU"/>
        </w:rPr>
        <w:t>Программа, непосредственно управляющая устройством в ПМ, называется канальной программой. Всякая канальная программа должна реализовывать обмен с устройством, реагировать на сбои этого устройства и заниматься сбором статистики.</w:t>
      </w:r>
    </w:p>
    <w:sectPr w:rsidR="00EC4C1D" w:rsidSect="009E3A1A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84F" w:rsidRDefault="0040484F" w:rsidP="0099323A">
      <w:r>
        <w:separator/>
      </w:r>
    </w:p>
  </w:endnote>
  <w:endnote w:type="continuationSeparator" w:id="0">
    <w:p w:rsidR="0040484F" w:rsidRDefault="0040484F" w:rsidP="00993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01761A6-3057-4E5A-BBAB-629070820DA6}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43AE967-D21F-409B-8D55-74CA4C10405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886AEDC2-4537-43C7-B9CE-034DCD78565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84F" w:rsidRDefault="0040484F" w:rsidP="0099323A">
      <w:r>
        <w:separator/>
      </w:r>
    </w:p>
  </w:footnote>
  <w:footnote w:type="continuationSeparator" w:id="0">
    <w:p w:rsidR="0040484F" w:rsidRDefault="0040484F" w:rsidP="009932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F32" w:rsidRPr="00AC1F32" w:rsidRDefault="00AC1F32" w:rsidP="00AC1F32">
    <w:pPr>
      <w:pStyle w:val="a5"/>
      <w:rPr>
        <w:rFonts w:ascii="TimesNewRomanPSMT" w:hAnsi="TimesNewRomanPSMT" w:cs="TimesNewRomanPSMT"/>
        <w:sz w:val="20"/>
        <w:szCs w:val="14"/>
        <w:lang w:val="ru-RU"/>
      </w:rPr>
    </w:pPr>
    <w:proofErr w:type="spellStart"/>
    <w:r w:rsidRPr="00AC1F32">
      <w:rPr>
        <w:rFonts w:ascii="TimesNewRomanPSMT" w:hAnsi="TimesNewRomanPSMT" w:cs="TimesNewRomanPSMT"/>
        <w:sz w:val="20"/>
        <w:szCs w:val="14"/>
        <w:lang w:val="ru-RU"/>
      </w:rPr>
      <w:t>А.Ю.Бяков</w:t>
    </w:r>
    <w:proofErr w:type="spellEnd"/>
    <w:r w:rsidRPr="00AC1F32">
      <w:rPr>
        <w:rFonts w:ascii="TimesNewRomanPSMT" w:hAnsi="TimesNewRomanPSMT" w:cs="TimesNewRomanPSMT"/>
        <w:sz w:val="20"/>
        <w:szCs w:val="14"/>
        <w:lang w:val="ru-RU"/>
      </w:rPr>
      <w:t>, И.Б.Бурдонов, Ю.П.Смирнов.</w:t>
    </w:r>
  </w:p>
  <w:p w:rsidR="00AC1F32" w:rsidRPr="00AC1F32" w:rsidRDefault="00AC1F32" w:rsidP="00AC1F32">
    <w:pPr>
      <w:pStyle w:val="a5"/>
      <w:rPr>
        <w:rFonts w:ascii="TimesNewRomanPSMT" w:hAnsi="TimesNewRomanPSMT" w:cs="TimesNewRomanPSMT"/>
        <w:sz w:val="20"/>
        <w:szCs w:val="14"/>
        <w:lang w:val="ru-RU"/>
      </w:rPr>
    </w:pPr>
    <w:r w:rsidRPr="00AC1F32">
      <w:rPr>
        <w:rFonts w:ascii="TimesNewRomanPSMT" w:hAnsi="TimesNewRomanPSMT" w:cs="TimesNewRomanPSMT"/>
        <w:sz w:val="20"/>
        <w:szCs w:val="14"/>
        <w:lang w:val="ru-RU"/>
      </w:rPr>
      <w:t>Адресация и управление устройствами.</w:t>
    </w:r>
  </w:p>
  <w:p w:rsidR="00AC1F32" w:rsidRPr="00AC1F32" w:rsidRDefault="00AC1F32" w:rsidP="00AC1F32">
    <w:pPr>
      <w:pStyle w:val="a5"/>
      <w:rPr>
        <w:rFonts w:ascii="TimesNewRomanPSMT" w:hAnsi="TimesNewRomanPSMT" w:cs="TimesNewRomanPSMT"/>
        <w:sz w:val="20"/>
        <w:szCs w:val="14"/>
        <w:lang w:val="ru-RU"/>
      </w:rPr>
    </w:pPr>
    <w:r w:rsidRPr="00AC1F32">
      <w:rPr>
        <w:rFonts w:ascii="TimesNewRomanPSMT" w:hAnsi="TimesNewRomanPSMT" w:cs="TimesNewRomanPSMT"/>
        <w:sz w:val="20"/>
        <w:szCs w:val="14"/>
        <w:lang w:val="ru-RU"/>
      </w:rPr>
      <w:t>Институт Точной Механики и Вычислительной Техники им. С.А.Лебедева АН СССР. Тезисы конференции молодых ученых и специалистов ИТМ и ВТ АН СССР. М., 1978. стр. 42-43.</w:t>
    </w:r>
  </w:p>
  <w:p w:rsidR="00AC1F32" w:rsidRDefault="00AC1F32" w:rsidP="00AC1F32">
    <w:pPr>
      <w:pStyle w:val="a5"/>
      <w:rPr>
        <w:rFonts w:ascii="TimesNewRomanPSMT" w:hAnsi="TimesNewRomanPSMT" w:cs="TimesNewRomanPSMT"/>
        <w:sz w:val="20"/>
        <w:szCs w:val="14"/>
        <w:lang w:val="ru-RU"/>
      </w:rPr>
    </w:pPr>
    <w:r w:rsidRPr="00AC1F32">
      <w:rPr>
        <w:rFonts w:ascii="TimesNewRomanPSMT" w:hAnsi="TimesNewRomanPSMT" w:cs="TimesNewRomanPSMT"/>
        <w:sz w:val="20"/>
        <w:szCs w:val="14"/>
        <w:lang w:val="ru-RU"/>
      </w:rPr>
      <w:t>2 стр.</w:t>
    </w:r>
  </w:p>
  <w:p w:rsidR="0099323A" w:rsidRPr="0099323A" w:rsidRDefault="0099323A" w:rsidP="00AC1F32">
    <w:pPr>
      <w:pStyle w:val="a5"/>
      <w:rPr>
        <w:rFonts w:ascii="TimesNewRomanPSMT" w:hAnsi="TimesNewRomanPSMT" w:cs="TimesNewRomanPSMT"/>
        <w:sz w:val="20"/>
        <w:szCs w:val="14"/>
        <w:lang w:val="ru-RU"/>
      </w:rPr>
    </w:pPr>
    <w:r w:rsidRPr="0099323A">
      <w:rPr>
        <w:rFonts w:ascii="TimesNewRomanPSMT" w:hAnsi="TimesNewRomanPSMT" w:cs="TimesNewRomanPSMT"/>
        <w:sz w:val="20"/>
        <w:szCs w:val="14"/>
        <w:lang w:val="ru-RU"/>
      </w:rPr>
      <w:t xml:space="preserve">_____________________________________________________________________________________________              </w:t>
    </w:r>
  </w:p>
  <w:p w:rsidR="0099323A" w:rsidRPr="0099323A" w:rsidRDefault="0099323A" w:rsidP="0099323A">
    <w:pPr>
      <w:pStyle w:val="a5"/>
      <w:rPr>
        <w:lang w:val="ru-RU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TrueTypeFont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89A"/>
    <w:rsid w:val="00205E36"/>
    <w:rsid w:val="00211BAE"/>
    <w:rsid w:val="003C089A"/>
    <w:rsid w:val="0040484F"/>
    <w:rsid w:val="0099323A"/>
    <w:rsid w:val="009E3A1A"/>
    <w:rsid w:val="00A724BF"/>
    <w:rsid w:val="00AC1F32"/>
    <w:rsid w:val="00AF343A"/>
    <w:rsid w:val="00E11BDB"/>
    <w:rsid w:val="00EC4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A1A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9E3A1A"/>
    <w:pPr>
      <w:spacing w:before="100" w:beforeAutospacing="1" w:after="100" w:afterAutospacing="1"/>
    </w:pPr>
  </w:style>
  <w:style w:type="character" w:customStyle="1" w:styleId="justify1">
    <w:name w:val="justify1"/>
    <w:basedOn w:val="a0"/>
    <w:rsid w:val="009E3A1A"/>
  </w:style>
  <w:style w:type="paragraph" w:styleId="a4">
    <w:name w:val="Body Text"/>
    <w:basedOn w:val="a"/>
    <w:semiHidden/>
    <w:rsid w:val="009E3A1A"/>
    <w:pPr>
      <w:jc w:val="both"/>
    </w:pPr>
    <w:rPr>
      <w:lang w:val="ru-RU"/>
    </w:rPr>
  </w:style>
  <w:style w:type="paragraph" w:customStyle="1" w:styleId="justify">
    <w:name w:val="justify"/>
    <w:basedOn w:val="a"/>
    <w:rsid w:val="009E3A1A"/>
    <w:pPr>
      <w:spacing w:before="100" w:beforeAutospacing="1" w:after="100" w:afterAutospacing="1"/>
      <w:jc w:val="both"/>
    </w:pPr>
  </w:style>
  <w:style w:type="paragraph" w:styleId="a5">
    <w:name w:val="header"/>
    <w:basedOn w:val="a"/>
    <w:link w:val="a6"/>
    <w:uiPriority w:val="99"/>
    <w:unhideWhenUsed/>
    <w:rsid w:val="009932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323A"/>
    <w:rPr>
      <w:sz w:val="24"/>
      <w:szCs w:val="24"/>
      <w:lang w:val="en-US" w:eastAsia="en-US"/>
    </w:rPr>
  </w:style>
  <w:style w:type="paragraph" w:styleId="a7">
    <w:name w:val="footer"/>
    <w:basedOn w:val="a"/>
    <w:link w:val="a8"/>
    <w:uiPriority w:val="99"/>
    <w:semiHidden/>
    <w:unhideWhenUsed/>
    <w:rsid w:val="009932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323A"/>
    <w:rPr>
      <w:sz w:val="24"/>
      <w:szCs w:val="24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9932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323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1419</Characters>
  <Application>Microsoft Office Word</Application>
  <DocSecurity>0</DocSecurity>
  <Lines>22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А</vt:lpstr>
    </vt:vector>
  </TitlesOfParts>
  <Company>ИСП РАН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</dc:title>
  <dc:creator>Игорь Бурдонов</dc:creator>
  <cp:lastModifiedBy>Burdonov</cp:lastModifiedBy>
  <cp:revision>6</cp:revision>
  <dcterms:created xsi:type="dcterms:W3CDTF">2016-03-10T10:44:00Z</dcterms:created>
  <dcterms:modified xsi:type="dcterms:W3CDTF">2016-03-11T15:51:00Z</dcterms:modified>
</cp:coreProperties>
</file>