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0C" w:rsidRPr="0062370C" w:rsidRDefault="0062370C" w:rsidP="0062370C">
      <w:pPr>
        <w:jc w:val="right"/>
        <w:rPr>
          <w:i/>
          <w:sz w:val="28"/>
        </w:rPr>
      </w:pPr>
      <w:r w:rsidRPr="0062370C">
        <w:rPr>
          <w:i/>
          <w:sz w:val="28"/>
        </w:rPr>
        <w:t>Игорь Бурдонов</w:t>
      </w:r>
    </w:p>
    <w:p w:rsidR="0062370C" w:rsidRPr="0062370C" w:rsidRDefault="0062370C">
      <w:pPr>
        <w:rPr>
          <w:sz w:val="28"/>
        </w:rPr>
      </w:pPr>
    </w:p>
    <w:p w:rsidR="008C0C5F" w:rsidRPr="007516F2" w:rsidRDefault="0062370C">
      <w:pPr>
        <w:rPr>
          <w:b/>
          <w:sz w:val="48"/>
        </w:rPr>
      </w:pPr>
      <w:r w:rsidRPr="007516F2">
        <w:rPr>
          <w:b/>
          <w:sz w:val="48"/>
        </w:rPr>
        <w:t>ГЕРМАН ГЕССЕ</w:t>
      </w:r>
    </w:p>
    <w:p w:rsidR="0062370C" w:rsidRPr="0062370C" w:rsidRDefault="0062370C">
      <w:pPr>
        <w:rPr>
          <w:sz w:val="28"/>
        </w:rPr>
      </w:pPr>
    </w:p>
    <w:p w:rsidR="0062370C" w:rsidRDefault="0062370C">
      <w:pPr>
        <w:rPr>
          <w:sz w:val="28"/>
        </w:rPr>
      </w:pPr>
      <w:r>
        <w:rPr>
          <w:sz w:val="28"/>
        </w:rPr>
        <w:t xml:space="preserve">Хорошо известно, что Герман </w:t>
      </w:r>
      <w:r w:rsidRPr="0062370C">
        <w:rPr>
          <w:sz w:val="28"/>
        </w:rPr>
        <w:t xml:space="preserve">Гессе был преданным ценителем древнекитайской культуры. </w:t>
      </w:r>
      <w:r>
        <w:rPr>
          <w:sz w:val="28"/>
        </w:rPr>
        <w:t>Его п</w:t>
      </w:r>
      <w:r w:rsidRPr="0062370C">
        <w:rPr>
          <w:sz w:val="28"/>
        </w:rPr>
        <w:t xml:space="preserve">оследний и главный роман «Игра в бисер» во многом вдохновлён и пронизан китайской философией. </w:t>
      </w:r>
    </w:p>
    <w:p w:rsidR="0062370C" w:rsidRDefault="0062370C">
      <w:pPr>
        <w:rPr>
          <w:sz w:val="28"/>
        </w:rPr>
      </w:pPr>
    </w:p>
    <w:p w:rsidR="0062370C" w:rsidRDefault="0062370C" w:rsidP="00E92C3C">
      <w:pPr>
        <w:rPr>
          <w:sz w:val="28"/>
        </w:rPr>
      </w:pPr>
      <w:r w:rsidRPr="0062370C">
        <w:rPr>
          <w:sz w:val="28"/>
        </w:rPr>
        <w:t>Среди китайских источников этого романа, прежде всего, называют И цзин — Канон Перемен</w:t>
      </w:r>
      <w:r>
        <w:rPr>
          <w:sz w:val="28"/>
        </w:rPr>
        <w:t xml:space="preserve">. </w:t>
      </w:r>
      <w:r w:rsidR="00E92C3C">
        <w:rPr>
          <w:sz w:val="28"/>
        </w:rPr>
        <w:t xml:space="preserve">«Игру </w:t>
      </w:r>
      <w:r w:rsidR="00523ACC">
        <w:rPr>
          <w:sz w:val="28"/>
        </w:rPr>
        <w:t>в</w:t>
      </w:r>
      <w:r w:rsidR="00E92C3C">
        <w:rPr>
          <w:sz w:val="28"/>
        </w:rPr>
        <w:t xml:space="preserve"> бисер»</w:t>
      </w:r>
      <w:r>
        <w:rPr>
          <w:sz w:val="28"/>
        </w:rPr>
        <w:t xml:space="preserve"> можно прочитать как роман о творчестве, которому посвящена первая гексаграмма И цзина</w:t>
      </w:r>
      <w:r w:rsidR="00E92C3C">
        <w:rPr>
          <w:sz w:val="28"/>
        </w:rPr>
        <w:t xml:space="preserve"> и которое в афоризмах И цзина дано в образе дракона, поднимающегося из-под воды в небо по чертам гексаграммы, как по лестнице в небо, достигая апогея на пятой черте. Но последняя, шестая черта уже говорит о переразвитии: Возгордившийся дракон —</w:t>
      </w:r>
      <w:r w:rsidR="00E92C3C" w:rsidRPr="00E92C3C">
        <w:rPr>
          <w:sz w:val="28"/>
        </w:rPr>
        <w:t xml:space="preserve"> Будет раскаяние.</w:t>
      </w:r>
      <w:r w:rsidR="00E92C3C">
        <w:rPr>
          <w:sz w:val="28"/>
        </w:rPr>
        <w:t xml:space="preserve"> Смысл в том, что т</w:t>
      </w:r>
      <w:r w:rsidR="00E92C3C" w:rsidRPr="00E92C3C">
        <w:rPr>
          <w:sz w:val="28"/>
        </w:rPr>
        <w:t xml:space="preserve">ворчество </w:t>
      </w:r>
      <w:r w:rsidR="00E92C3C">
        <w:rPr>
          <w:sz w:val="28"/>
        </w:rPr>
        <w:t>—</w:t>
      </w:r>
      <w:r w:rsidR="00E92C3C" w:rsidRPr="00E92C3C">
        <w:rPr>
          <w:sz w:val="28"/>
        </w:rPr>
        <w:t xml:space="preserve"> это благотворная сила, но для достижения подлинно благого результата нужно ограничить и творческие силы, чтобы они не</w:t>
      </w:r>
      <w:r w:rsidR="00E92C3C">
        <w:rPr>
          <w:sz w:val="28"/>
        </w:rPr>
        <w:t xml:space="preserve"> «</w:t>
      </w:r>
      <w:r w:rsidR="00E92C3C" w:rsidRPr="00E92C3C">
        <w:rPr>
          <w:sz w:val="28"/>
        </w:rPr>
        <w:t>главенствовали</w:t>
      </w:r>
      <w:r w:rsidR="00E92C3C">
        <w:rPr>
          <w:sz w:val="28"/>
        </w:rPr>
        <w:t>»</w:t>
      </w:r>
      <w:r w:rsidR="00E92C3C" w:rsidRPr="00E92C3C">
        <w:rPr>
          <w:sz w:val="28"/>
        </w:rPr>
        <w:t>. По-существу, это призыв к возвращению к реальной жизни,</w:t>
      </w:r>
      <w:r w:rsidR="00E92C3C">
        <w:rPr>
          <w:sz w:val="28"/>
        </w:rPr>
        <w:t xml:space="preserve"> «</w:t>
      </w:r>
      <w:r w:rsidR="00E92C3C" w:rsidRPr="00E92C3C">
        <w:rPr>
          <w:sz w:val="28"/>
        </w:rPr>
        <w:t>в мир</w:t>
      </w:r>
      <w:r w:rsidR="00E92C3C">
        <w:rPr>
          <w:sz w:val="28"/>
        </w:rPr>
        <w:t>», с небес на землю, и как раз земля служит образом следующей, второй гексаграммы</w:t>
      </w:r>
      <w:r w:rsidR="00E92C3C" w:rsidRPr="00E92C3C">
        <w:rPr>
          <w:sz w:val="28"/>
        </w:rPr>
        <w:t xml:space="preserve">. Именно возвратом в мир Магистра Игры Йозефа Кнехта заканчивает Герман Гессе </w:t>
      </w:r>
      <w:r w:rsidR="00E92C3C">
        <w:rPr>
          <w:sz w:val="28"/>
        </w:rPr>
        <w:t>«</w:t>
      </w:r>
      <w:r w:rsidR="00E92C3C" w:rsidRPr="00E92C3C">
        <w:rPr>
          <w:sz w:val="28"/>
        </w:rPr>
        <w:t>Игр</w:t>
      </w:r>
      <w:r w:rsidR="00E92C3C">
        <w:rPr>
          <w:sz w:val="28"/>
        </w:rPr>
        <w:t>у</w:t>
      </w:r>
      <w:r w:rsidR="00E92C3C" w:rsidRPr="00E92C3C">
        <w:rPr>
          <w:sz w:val="28"/>
        </w:rPr>
        <w:t xml:space="preserve"> в бисер</w:t>
      </w:r>
      <w:r w:rsidR="00E92C3C">
        <w:rPr>
          <w:sz w:val="28"/>
        </w:rPr>
        <w:t>»</w:t>
      </w:r>
      <w:r w:rsidR="00E92C3C" w:rsidRPr="00E92C3C">
        <w:rPr>
          <w:sz w:val="28"/>
        </w:rPr>
        <w:t xml:space="preserve">. </w:t>
      </w:r>
    </w:p>
    <w:p w:rsidR="0062370C" w:rsidRDefault="0062370C">
      <w:pPr>
        <w:rPr>
          <w:sz w:val="28"/>
        </w:rPr>
      </w:pPr>
    </w:p>
    <w:p w:rsidR="00E92C3C" w:rsidRDefault="00E92C3C">
      <w:pPr>
        <w:rPr>
          <w:sz w:val="28"/>
        </w:rPr>
      </w:pPr>
      <w:r>
        <w:rPr>
          <w:sz w:val="28"/>
        </w:rPr>
        <w:t>Другие источники романа — учение</w:t>
      </w:r>
      <w:r w:rsidR="0062370C" w:rsidRPr="0062370C">
        <w:rPr>
          <w:sz w:val="28"/>
        </w:rPr>
        <w:t xml:space="preserve"> Конфуция и даосизм Лао-цзы и Чжуан-цзы. В 1931 году, когда Гессе начал работу над романом, он пишет в статье </w:t>
      </w:r>
      <w:r>
        <w:rPr>
          <w:sz w:val="28"/>
        </w:rPr>
        <w:t>«</w:t>
      </w:r>
      <w:r w:rsidR="0062370C" w:rsidRPr="0062370C">
        <w:rPr>
          <w:sz w:val="28"/>
        </w:rPr>
        <w:t>Моя вера</w:t>
      </w:r>
      <w:r>
        <w:rPr>
          <w:sz w:val="28"/>
        </w:rPr>
        <w:t>»</w:t>
      </w:r>
      <w:r w:rsidR="0062370C" w:rsidRPr="0062370C">
        <w:rPr>
          <w:sz w:val="28"/>
        </w:rPr>
        <w:t xml:space="preserve">: </w:t>
      </w:r>
      <w:r>
        <w:rPr>
          <w:sz w:val="28"/>
        </w:rPr>
        <w:t>«</w:t>
      </w:r>
      <w:r w:rsidR="0062370C" w:rsidRPr="0062370C">
        <w:rPr>
          <w:sz w:val="28"/>
        </w:rPr>
        <w:t>Меня сильно заинтересовала сокровенная мудрость Лао-цзы с ее мистической динамикой, заинтересовало китайское понятие о добродетели, после чего Кун Фу-цзы и Сократ показались мне братьями...</w:t>
      </w:r>
      <w:r>
        <w:rPr>
          <w:sz w:val="28"/>
        </w:rPr>
        <w:t>»</w:t>
      </w:r>
      <w:r w:rsidR="0062370C" w:rsidRPr="0062370C">
        <w:rPr>
          <w:sz w:val="28"/>
        </w:rPr>
        <w:t xml:space="preserve">. </w:t>
      </w:r>
    </w:p>
    <w:p w:rsidR="00E92C3C" w:rsidRDefault="00E92C3C">
      <w:pPr>
        <w:rPr>
          <w:sz w:val="28"/>
        </w:rPr>
      </w:pPr>
    </w:p>
    <w:p w:rsidR="0062370C" w:rsidRDefault="0062370C">
      <w:pPr>
        <w:rPr>
          <w:sz w:val="28"/>
        </w:rPr>
      </w:pPr>
      <w:r w:rsidRPr="0062370C">
        <w:rPr>
          <w:sz w:val="28"/>
        </w:rPr>
        <w:t xml:space="preserve">Также хорошо известно, что игра в бисер построена на комбинации математики и музыки. </w:t>
      </w:r>
      <w:r>
        <w:rPr>
          <w:sz w:val="28"/>
        </w:rPr>
        <w:t xml:space="preserve">В самом начале своего романа Гессе пространно цитирует Люйши чуньцю — </w:t>
      </w:r>
      <w:r w:rsidRPr="0062370C">
        <w:rPr>
          <w:sz w:val="28"/>
        </w:rPr>
        <w:t>«Вёсны и осени господина Люя»</w:t>
      </w:r>
      <w:r>
        <w:rPr>
          <w:sz w:val="28"/>
        </w:rPr>
        <w:t xml:space="preserve">, </w:t>
      </w:r>
      <w:r w:rsidRPr="0062370C">
        <w:rPr>
          <w:sz w:val="28"/>
        </w:rPr>
        <w:t>энциклопедический текст эпохи Воюющих царств, созданный под патронажем</w:t>
      </w:r>
      <w:r>
        <w:rPr>
          <w:sz w:val="28"/>
        </w:rPr>
        <w:t xml:space="preserve"> </w:t>
      </w:r>
      <w:r w:rsidRPr="0062370C">
        <w:rPr>
          <w:sz w:val="28"/>
        </w:rPr>
        <w:t>Люй Бувэя</w:t>
      </w:r>
      <w:r>
        <w:rPr>
          <w:sz w:val="28"/>
        </w:rPr>
        <w:t>,</w:t>
      </w:r>
      <w:r w:rsidRPr="0062370C">
        <w:rPr>
          <w:sz w:val="28"/>
        </w:rPr>
        <w:t xml:space="preserve"> </w:t>
      </w:r>
      <w:r>
        <w:rPr>
          <w:sz w:val="28"/>
        </w:rPr>
        <w:t>канцлера царства Цинь</w:t>
      </w:r>
      <w:r w:rsidRPr="0062370C">
        <w:rPr>
          <w:sz w:val="28"/>
        </w:rPr>
        <w:t xml:space="preserve"> в III веке до н.э.</w:t>
      </w:r>
    </w:p>
    <w:p w:rsidR="0062370C" w:rsidRDefault="0062370C">
      <w:pPr>
        <w:rPr>
          <w:sz w:val="28"/>
        </w:rPr>
      </w:pPr>
    </w:p>
    <w:p w:rsidR="00E92C3C" w:rsidRDefault="00E92C3C">
      <w:pPr>
        <w:rPr>
          <w:sz w:val="28"/>
        </w:rPr>
      </w:pPr>
      <w:r>
        <w:rPr>
          <w:sz w:val="28"/>
        </w:rPr>
        <w:t>Но роман «Игра в бисер» принадлежит к числу тех произведений, которые имеют огромное ассоциативное поле, связывающее их чуть ли не со всей культурой. Мне вот показалось, что какими-то своими чертами роман напоминает ещё один китайский канон, насколько я смог узнать, не упоминаемый в связи с творчеством Германа Гессе. Это Шань хай цзин, в русском переводе «Книга гор и морей» или «Каталог гор и морей». Но на самом деле иероглиф «цзин» означает не просто книгу или каталог, а именно канон — как И цзин.</w:t>
      </w:r>
    </w:p>
    <w:p w:rsidR="00E92C3C" w:rsidRDefault="00E92C3C">
      <w:pPr>
        <w:rPr>
          <w:sz w:val="28"/>
        </w:rPr>
      </w:pPr>
    </w:p>
    <w:p w:rsidR="00E92C3C" w:rsidRDefault="00E92C3C">
      <w:pPr>
        <w:rPr>
          <w:sz w:val="28"/>
        </w:rPr>
      </w:pPr>
      <w:r>
        <w:rPr>
          <w:sz w:val="28"/>
        </w:rPr>
        <w:t>Как и «Канон Перемен», этот «Канон гор и морей» весьма необычен. Этот д</w:t>
      </w:r>
      <w:r w:rsidRPr="00E92C3C">
        <w:rPr>
          <w:sz w:val="28"/>
        </w:rPr>
        <w:t xml:space="preserve">ревнекитайский трактат </w:t>
      </w:r>
      <w:r>
        <w:rPr>
          <w:sz w:val="28"/>
        </w:rPr>
        <w:t xml:space="preserve">построен как довольно лаконичное перечисление </w:t>
      </w:r>
      <w:r>
        <w:rPr>
          <w:sz w:val="28"/>
        </w:rPr>
        <w:lastRenderedPageBreak/>
        <w:t xml:space="preserve">гор, рек, минералов, деревьев, животных и прочее. Он </w:t>
      </w:r>
      <w:r w:rsidRPr="00E92C3C">
        <w:rPr>
          <w:sz w:val="28"/>
        </w:rPr>
        <w:t>описыва</w:t>
      </w:r>
      <w:r>
        <w:rPr>
          <w:sz w:val="28"/>
        </w:rPr>
        <w:t>ет</w:t>
      </w:r>
      <w:r w:rsidRPr="00E92C3C">
        <w:rPr>
          <w:sz w:val="28"/>
        </w:rPr>
        <w:t xml:space="preserve"> </w:t>
      </w:r>
      <w:r>
        <w:rPr>
          <w:sz w:val="28"/>
        </w:rPr>
        <w:t>реальную и мифическую</w:t>
      </w:r>
      <w:r w:rsidRPr="00E92C3C">
        <w:rPr>
          <w:sz w:val="28"/>
        </w:rPr>
        <w:t xml:space="preserve"> географию Китая и соседних земель и обитающие там создания. </w:t>
      </w:r>
      <w:r>
        <w:rPr>
          <w:sz w:val="28"/>
        </w:rPr>
        <w:t>Традиция приписывает его</w:t>
      </w:r>
      <w:r w:rsidRPr="00E92C3C">
        <w:rPr>
          <w:sz w:val="28"/>
        </w:rPr>
        <w:t xml:space="preserve"> создание легендарному Великому Юю, </w:t>
      </w:r>
      <w:r>
        <w:rPr>
          <w:sz w:val="28"/>
        </w:rPr>
        <w:t xml:space="preserve">жившему 4 тысячи лет назад. Но </w:t>
      </w:r>
      <w:r w:rsidRPr="00E92C3C">
        <w:rPr>
          <w:sz w:val="28"/>
        </w:rPr>
        <w:t xml:space="preserve">в действительности </w:t>
      </w:r>
      <w:r>
        <w:rPr>
          <w:sz w:val="28"/>
        </w:rPr>
        <w:t xml:space="preserve">оно </w:t>
      </w:r>
      <w:r w:rsidRPr="00E92C3C">
        <w:rPr>
          <w:sz w:val="28"/>
        </w:rPr>
        <w:t xml:space="preserve">было </w:t>
      </w:r>
      <w:r>
        <w:rPr>
          <w:sz w:val="28"/>
        </w:rPr>
        <w:t>создано анонимными авторами в конце</w:t>
      </w:r>
      <w:r w:rsidRPr="00E92C3C">
        <w:rPr>
          <w:sz w:val="28"/>
        </w:rPr>
        <w:t xml:space="preserve"> </w:t>
      </w:r>
      <w:r>
        <w:rPr>
          <w:sz w:val="28"/>
        </w:rPr>
        <w:t>3-го — начале 2-го века</w:t>
      </w:r>
      <w:r w:rsidRPr="00E92C3C">
        <w:rPr>
          <w:sz w:val="28"/>
        </w:rPr>
        <w:t xml:space="preserve"> до н.э.</w:t>
      </w:r>
    </w:p>
    <w:p w:rsidR="00E92C3C" w:rsidRDefault="00E92C3C">
      <w:pPr>
        <w:rPr>
          <w:sz w:val="28"/>
        </w:rPr>
      </w:pPr>
    </w:p>
    <w:p w:rsidR="00E92C3C" w:rsidRDefault="00E92C3C">
      <w:pPr>
        <w:rPr>
          <w:sz w:val="28"/>
        </w:rPr>
      </w:pPr>
      <w:r>
        <w:rPr>
          <w:sz w:val="28"/>
        </w:rPr>
        <w:t>Мир «Шань хай цзина» кажется совершенно фантастическим, населённым диковинными существами. С чисто китайской педантичностью указываются имена и расстояния, но лишь малая их часть соответствует чему-то в реальности. Это напоминает карту какой-то сложной и запутанной настольной игры с существами-фишками. И здесь уже один шаг до игры в бисер.</w:t>
      </w:r>
    </w:p>
    <w:p w:rsidR="00E92C3C" w:rsidRDefault="00E92C3C">
      <w:pPr>
        <w:rPr>
          <w:sz w:val="28"/>
        </w:rPr>
      </w:pPr>
    </w:p>
    <w:p w:rsidR="00E92C3C" w:rsidRDefault="00E92C3C">
      <w:pPr>
        <w:rPr>
          <w:sz w:val="28"/>
        </w:rPr>
      </w:pPr>
      <w:r>
        <w:rPr>
          <w:sz w:val="28"/>
        </w:rPr>
        <w:t xml:space="preserve">Я прочитаю один свой текст, немного шутливый, немного абсурдистский, который написан </w:t>
      </w:r>
      <w:r w:rsidRPr="00E92C3C">
        <w:rPr>
          <w:sz w:val="28"/>
        </w:rPr>
        <w:t>по мотивам Шаньхайцзин</w:t>
      </w:r>
      <w:r>
        <w:rPr>
          <w:sz w:val="28"/>
        </w:rPr>
        <w:t xml:space="preserve">. </w:t>
      </w:r>
    </w:p>
    <w:p w:rsidR="00352125" w:rsidRDefault="00352125">
      <w:pPr>
        <w:rPr>
          <w:sz w:val="28"/>
        </w:rPr>
      </w:pPr>
    </w:p>
    <w:p w:rsidR="00352125" w:rsidRDefault="00352125">
      <w:pPr>
        <w:rPr>
          <w:sz w:val="28"/>
        </w:rPr>
      </w:pPr>
      <w:r>
        <w:rPr>
          <w:sz w:val="28"/>
        </w:rPr>
        <w:t>Но сначала я хотел бы прочитать миниатюру, посвящённую одной из главных тем романа «Игра в бисер». Эта тема была чрезвычайно важна как для Гессе, так и для Конфуция. Эта тема — учитель и ученик.</w:t>
      </w:r>
    </w:p>
    <w:p w:rsidR="00352125" w:rsidRDefault="00352125">
      <w:pPr>
        <w:rPr>
          <w:sz w:val="28"/>
        </w:rPr>
      </w:pPr>
    </w:p>
    <w:p w:rsidR="00352125" w:rsidRDefault="00352125" w:rsidP="00352125">
      <w:pPr>
        <w:rPr>
          <w:sz w:val="28"/>
        </w:rPr>
      </w:pPr>
      <w:r>
        <w:rPr>
          <w:sz w:val="28"/>
        </w:rPr>
        <w:t>Миниатюра называется «</w:t>
      </w:r>
      <w:r w:rsidRPr="00B2476E">
        <w:rPr>
          <w:b/>
          <w:sz w:val="28"/>
        </w:rPr>
        <w:t>Помни всё время о целом</w:t>
      </w:r>
      <w:r>
        <w:rPr>
          <w:sz w:val="28"/>
        </w:rPr>
        <w:t xml:space="preserve">». Это фраза из романа «Игра в бисер». Но вот когда я послал этот текст моему китайскому переводчику, профессору Гу Юю, он спросил меня: «Откуда эта фраза? </w:t>
      </w:r>
      <w:r w:rsidRPr="00B2476E">
        <w:rPr>
          <w:sz w:val="28"/>
        </w:rPr>
        <w:t>Из «Лунь Юй»? Можете ли указать слова Конфуция?</w:t>
      </w:r>
      <w:r>
        <w:rPr>
          <w:sz w:val="28"/>
        </w:rPr>
        <w:t>» И действительно, я нашёл у</w:t>
      </w:r>
      <w:r w:rsidRPr="00B2476E">
        <w:rPr>
          <w:sz w:val="28"/>
        </w:rPr>
        <w:t xml:space="preserve"> Конфуция в «Лунь Юй» </w:t>
      </w:r>
      <w:r>
        <w:rPr>
          <w:sz w:val="28"/>
        </w:rPr>
        <w:t>нечто</w:t>
      </w:r>
      <w:r w:rsidRPr="00B2476E">
        <w:rPr>
          <w:sz w:val="28"/>
        </w:rPr>
        <w:t xml:space="preserve"> похожее:</w:t>
      </w:r>
      <w:r>
        <w:rPr>
          <w:sz w:val="28"/>
        </w:rPr>
        <w:t xml:space="preserve"> «</w:t>
      </w:r>
      <w:r w:rsidRPr="00B2476E">
        <w:rPr>
          <w:rFonts w:hint="eastAsia"/>
          <w:sz w:val="28"/>
        </w:rPr>
        <w:t>一以</w:t>
      </w:r>
      <w:r w:rsidRPr="00B2476E">
        <w:rPr>
          <w:rFonts w:ascii="SimSun" w:eastAsia="SimSun" w:hAnsi="SimSun" w:cs="SimSun" w:hint="eastAsia"/>
          <w:sz w:val="28"/>
        </w:rPr>
        <w:t>贯</w:t>
      </w:r>
      <w:r w:rsidRPr="00B2476E">
        <w:rPr>
          <w:rFonts w:ascii="MS Mincho" w:eastAsia="MS Mincho" w:hAnsi="MS Mincho" w:cs="MS Mincho" w:hint="eastAsia"/>
          <w:sz w:val="28"/>
        </w:rPr>
        <w:t>之</w:t>
      </w:r>
      <w:r>
        <w:rPr>
          <w:sz w:val="28"/>
        </w:rPr>
        <w:t xml:space="preserve">» — </w:t>
      </w:r>
      <w:r w:rsidRPr="00B2476E">
        <w:rPr>
          <w:i/>
          <w:sz w:val="28"/>
        </w:rPr>
        <w:t>и и гуань чжи</w:t>
      </w:r>
      <w:r>
        <w:rPr>
          <w:sz w:val="28"/>
        </w:rPr>
        <w:t xml:space="preserve"> — одно пронизывает всё. Эта фраза встречается даже два раза, настолько она была важна для Конфуция. Как и для Гессе.</w:t>
      </w:r>
    </w:p>
    <w:p w:rsidR="00352125" w:rsidRDefault="00352125" w:rsidP="00352125">
      <w:pPr>
        <w:rPr>
          <w:sz w:val="28"/>
        </w:rPr>
      </w:pPr>
    </w:p>
    <w:p w:rsidR="00352125" w:rsidRDefault="00352125" w:rsidP="00352125">
      <w:pPr>
        <w:rPr>
          <w:sz w:val="28"/>
        </w:rPr>
      </w:pPr>
      <w:r>
        <w:rPr>
          <w:sz w:val="28"/>
        </w:rPr>
        <w:t>А миниатюра такая:</w:t>
      </w:r>
    </w:p>
    <w:p w:rsidR="00352125" w:rsidRDefault="00352125" w:rsidP="00352125">
      <w:pPr>
        <w:rPr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b/>
          <w:sz w:val="28"/>
        </w:rPr>
        <w:t>ПОМНИ ВСЁ ВРЕМЯ О ЦЕЛОМ</w:t>
      </w:r>
    </w:p>
    <w:p w:rsidR="00352125" w:rsidRPr="00352125" w:rsidRDefault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 xml:space="preserve">«Помни всё время о целом», — твердил ученик слова Учителя. Твердил, твердил, но никак не мог понять: какое такое целое? почему о нём нужно помнить? что будет, если вдруг на какое-то время забудешь? 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>Вечерело. Над Поднебесной взошла вечерняя Луна. Она отражалась в водах реки Сышуй, у которой четыре русла. С реки возвращались по тропинке рыбаки, несли сети и пели песню. Шумел тростник.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 xml:space="preserve">Ученик повернул обратно. Он старался думать о целом, о времени, о памяти, но мысли его никак не могли соединиться </w:t>
      </w:r>
      <w:r w:rsidRPr="00352125">
        <w:rPr>
          <w:rFonts w:ascii="Bookman Old Style" w:hAnsi="Bookman Old Style"/>
          <w:sz w:val="28"/>
        </w:rPr>
        <w:lastRenderedPageBreak/>
        <w:t xml:space="preserve">вместе и разлетались в разные стороны, подобно весенним птицам над свежевспаханным полем. Когда сегодня ученик пришёл к Учителю и принёс ему связку сушёного мяса и кувшин старого вина, Учитель обрадовался, пригласил ученика к столу, велел разлить вино по кубкам и только потом, когда они выпили и съели по кусочку мяса, стал говорить свои мудрые речи. «Помни всё время о целом», — сказал Учитель в заключение и отправил ученику на прогулку: «Иди, подумай об этом и возвращайся через две стражи». 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 xml:space="preserve">И ученик пошёл, гулял по берегу реки Сышуй, у которой четыре русла, и вот теперь две стражи подходили к концу, а понимание слов Учителя всё не приходило. Ученик бросил прощальный взгляд на воды реки Сышуй, у которой четыре русла, и увидел отражение полной луны  в водах реки Сышуй, у которой четыре русла. И тут его осенило: «Полная Луна! Полная — значит, целая, без изъяна или ущерба. Учитель говорил о полной Луне!» 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>Ученик предвкушал, как он вернётся в дом Учителя, пройдёт по дорожке через бамбуковую рощу, подойдёт к беседке около полукруглого пруда, заросшего камышом и покрытого ряской. Как станет подниматься в беседку и на третьей ступеньке остановится, воскликнет громким и ясным голосом: «Полная Луна!» И поклонится Учителю.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>Учитель обрадуется, пригласит ученика за стол. Снова велит налить вина в кубки и похвалит ученика. А ученик смиренно попросит Учителя о дальнейших наставлениях.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>«Полная Луна!» — громким и ясным голосом сказал ученик на третьей ступеньке. Он хотел поклониться Учителю, но не увидел его на обычном месте. И только присмотревшись, ученик заметил Учителя, лежащего на лавке и громко храпевшего. Под столом валялся пустой кувшин из-под вина, разбившийся на мелкие черепки, а в воздухе распространялся густой аромат выпитого вина.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  <w:r w:rsidRPr="00352125">
        <w:rPr>
          <w:rFonts w:ascii="Bookman Old Style" w:hAnsi="Bookman Old Style"/>
          <w:sz w:val="28"/>
        </w:rPr>
        <w:t xml:space="preserve">От громкого и ясного голоса ученика Учитель проснулся, посмотрел на ученика и произнёс такие стихи: </w:t>
      </w:r>
    </w:p>
    <w:p w:rsidR="00352125" w:rsidRPr="00352125" w:rsidRDefault="00352125" w:rsidP="00352125">
      <w:pPr>
        <w:rPr>
          <w:rFonts w:ascii="Bookman Old Style" w:hAnsi="Bookman Old Style"/>
          <w:sz w:val="28"/>
        </w:rPr>
      </w:pPr>
    </w:p>
    <w:p w:rsidR="00352125" w:rsidRPr="00352125" w:rsidRDefault="00352125" w:rsidP="00352125">
      <w:pPr>
        <w:ind w:left="708"/>
        <w:rPr>
          <w:rFonts w:ascii="Bookman Old Style" w:hAnsi="Bookman Old Style"/>
          <w:i/>
          <w:sz w:val="28"/>
        </w:rPr>
      </w:pPr>
      <w:r w:rsidRPr="00352125">
        <w:rPr>
          <w:rFonts w:ascii="Bookman Old Style" w:hAnsi="Bookman Old Style"/>
          <w:i/>
          <w:sz w:val="28"/>
        </w:rPr>
        <w:t xml:space="preserve">Кувшин был целым и полным как полная Луна. </w:t>
      </w:r>
    </w:p>
    <w:p w:rsidR="00352125" w:rsidRPr="00352125" w:rsidRDefault="00352125" w:rsidP="00352125">
      <w:pPr>
        <w:ind w:left="708"/>
        <w:rPr>
          <w:rFonts w:ascii="Bookman Old Style" w:hAnsi="Bookman Old Style"/>
          <w:i/>
          <w:sz w:val="28"/>
        </w:rPr>
      </w:pPr>
      <w:r w:rsidRPr="00352125">
        <w:rPr>
          <w:rFonts w:ascii="Bookman Old Style" w:hAnsi="Bookman Old Style"/>
          <w:i/>
          <w:sz w:val="28"/>
        </w:rPr>
        <w:t>Помни об этом, прежде чем укорять</w:t>
      </w:r>
    </w:p>
    <w:p w:rsidR="00352125" w:rsidRPr="00352125" w:rsidRDefault="00352125" w:rsidP="00352125">
      <w:pPr>
        <w:ind w:left="708"/>
        <w:rPr>
          <w:rFonts w:ascii="Bookman Old Style" w:hAnsi="Bookman Old Style"/>
          <w:i/>
          <w:sz w:val="28"/>
        </w:rPr>
      </w:pPr>
      <w:r w:rsidRPr="00352125">
        <w:rPr>
          <w:rFonts w:ascii="Bookman Old Style" w:hAnsi="Bookman Old Style"/>
          <w:i/>
          <w:sz w:val="28"/>
        </w:rPr>
        <w:t xml:space="preserve">своего старого Учителя за пристрастие к вину. </w:t>
      </w:r>
    </w:p>
    <w:p w:rsidR="00352125" w:rsidRPr="00352125" w:rsidRDefault="00352125" w:rsidP="00352125">
      <w:pPr>
        <w:ind w:left="708"/>
        <w:rPr>
          <w:rFonts w:ascii="Bookman Old Style" w:hAnsi="Bookman Old Style"/>
          <w:i/>
          <w:sz w:val="28"/>
        </w:rPr>
      </w:pPr>
      <w:r w:rsidRPr="00352125">
        <w:rPr>
          <w:rFonts w:ascii="Bookman Old Style" w:hAnsi="Bookman Old Style"/>
          <w:i/>
          <w:sz w:val="28"/>
        </w:rPr>
        <w:lastRenderedPageBreak/>
        <w:t xml:space="preserve">Разве мог он противиться течению вина, </w:t>
      </w:r>
    </w:p>
    <w:p w:rsidR="00352125" w:rsidRPr="00352125" w:rsidRDefault="00352125" w:rsidP="00352125">
      <w:pPr>
        <w:ind w:left="708"/>
        <w:rPr>
          <w:rFonts w:ascii="Bookman Old Style" w:hAnsi="Bookman Old Style"/>
          <w:i/>
          <w:sz w:val="28"/>
        </w:rPr>
      </w:pPr>
      <w:r w:rsidRPr="00352125">
        <w:rPr>
          <w:rFonts w:ascii="Bookman Old Style" w:hAnsi="Bookman Old Style"/>
          <w:i/>
          <w:sz w:val="28"/>
        </w:rPr>
        <w:t xml:space="preserve">подобного течению вод реки Сышуй, </w:t>
      </w:r>
    </w:p>
    <w:p w:rsidR="00352125" w:rsidRPr="00352125" w:rsidRDefault="00352125" w:rsidP="00352125">
      <w:pPr>
        <w:ind w:left="708"/>
        <w:rPr>
          <w:rFonts w:ascii="Bookman Old Style" w:hAnsi="Bookman Old Style"/>
          <w:i/>
          <w:sz w:val="28"/>
        </w:rPr>
      </w:pPr>
      <w:r w:rsidRPr="00352125">
        <w:rPr>
          <w:rFonts w:ascii="Bookman Old Style" w:hAnsi="Bookman Old Style"/>
          <w:i/>
          <w:sz w:val="28"/>
        </w:rPr>
        <w:t>у которой четыре русла?!</w:t>
      </w:r>
    </w:p>
    <w:p w:rsidR="00352125" w:rsidRPr="00B2476E" w:rsidRDefault="00352125" w:rsidP="00352125">
      <w:pPr>
        <w:ind w:left="708"/>
        <w:rPr>
          <w:rFonts w:ascii="Bookman Old Style" w:hAnsi="Bookman Old Style"/>
          <w:i/>
          <w:sz w:val="28"/>
        </w:rPr>
      </w:pPr>
    </w:p>
    <w:p w:rsidR="00352125" w:rsidRDefault="00352125" w:rsidP="00352125">
      <w:pPr>
        <w:rPr>
          <w:rFonts w:eastAsia="SimSun" w:cs="Times New Roman"/>
          <w:sz w:val="28"/>
          <w:szCs w:val="28"/>
        </w:rPr>
      </w:pPr>
      <w:r w:rsidRPr="00B2476E">
        <w:rPr>
          <w:rFonts w:eastAsia="Times New Roman" w:cs="Times New Roman"/>
          <w:sz w:val="28"/>
          <w:szCs w:val="28"/>
          <w:lang w:eastAsia="ru-RU"/>
        </w:rPr>
        <w:t xml:space="preserve">Могу только добавить, что название реки Сышуй — Четырехрусловая — я взял </w:t>
      </w:r>
      <w:r>
        <w:rPr>
          <w:rFonts w:eastAsia="Times New Roman" w:cs="Times New Roman"/>
          <w:sz w:val="28"/>
          <w:szCs w:val="28"/>
          <w:lang w:eastAsia="ru-RU"/>
        </w:rPr>
        <w:t xml:space="preserve">Шаньхайцзин — </w:t>
      </w:r>
      <w:r w:rsidRPr="00B2476E">
        <w:rPr>
          <w:rFonts w:eastAsia="SimSun" w:cs="Times New Roman"/>
          <w:sz w:val="28"/>
          <w:szCs w:val="28"/>
        </w:rPr>
        <w:t xml:space="preserve">Цзюань </w:t>
      </w:r>
      <w:r>
        <w:rPr>
          <w:rFonts w:eastAsia="SimSun" w:cs="Times New Roman"/>
          <w:sz w:val="28"/>
          <w:szCs w:val="28"/>
        </w:rPr>
        <w:t>13-й:</w:t>
      </w:r>
      <w:r w:rsidRPr="00B2476E">
        <w:rPr>
          <w:rFonts w:eastAsia="SimSun" w:cs="Times New Roman"/>
          <w:sz w:val="28"/>
          <w:szCs w:val="28"/>
        </w:rPr>
        <w:t xml:space="preserve"> </w:t>
      </w:r>
      <w:r>
        <w:rPr>
          <w:rFonts w:eastAsia="SimSun" w:cs="Times New Roman"/>
          <w:sz w:val="28"/>
          <w:szCs w:val="28"/>
        </w:rPr>
        <w:t>«</w:t>
      </w:r>
      <w:r w:rsidRPr="00B2476E">
        <w:rPr>
          <w:rFonts w:eastAsia="SimSun" w:cs="Times New Roman"/>
          <w:sz w:val="28"/>
          <w:szCs w:val="28"/>
        </w:rPr>
        <w:t>Каталог восточных [земель] внутри морей</w:t>
      </w:r>
      <w:r>
        <w:rPr>
          <w:rFonts w:eastAsia="SimSun" w:cs="Times New Roman"/>
          <w:sz w:val="28"/>
          <w:szCs w:val="28"/>
        </w:rPr>
        <w:t>».</w:t>
      </w:r>
    </w:p>
    <w:p w:rsidR="00E92C3C" w:rsidRDefault="00E92C3C">
      <w:pPr>
        <w:rPr>
          <w:sz w:val="28"/>
        </w:rPr>
      </w:pPr>
    </w:p>
    <w:p w:rsidR="00E92C3C" w:rsidRDefault="00352125">
      <w:pPr>
        <w:rPr>
          <w:sz w:val="28"/>
        </w:rPr>
      </w:pPr>
      <w:r>
        <w:rPr>
          <w:sz w:val="28"/>
        </w:rPr>
        <w:t xml:space="preserve">Ну, а теперь обещанный текст по мотивам Шаньхайцзин, точнее по его началу: </w:t>
      </w:r>
      <w:r w:rsidR="006F0978" w:rsidRPr="006F0978">
        <w:rPr>
          <w:i/>
          <w:sz w:val="28"/>
        </w:rPr>
        <w:t xml:space="preserve">Цзюань 1, </w:t>
      </w:r>
      <w:r w:rsidRPr="00E92C3C">
        <w:rPr>
          <w:i/>
          <w:sz w:val="28"/>
        </w:rPr>
        <w:t>Каталог Южных Гор, Книга первая</w:t>
      </w:r>
      <w:r>
        <w:rPr>
          <w:sz w:val="28"/>
        </w:rPr>
        <w:t>.</w:t>
      </w:r>
      <w:r w:rsidR="006F0978">
        <w:rPr>
          <w:sz w:val="28"/>
        </w:rPr>
        <w:t xml:space="preserve"> А чтобы было, на что смотреть, покажу картинки ко всем трём книгам Каталога Южныхор и одну картинку к </w:t>
      </w:r>
      <w:r w:rsidR="006F0978" w:rsidRPr="006F0978">
        <w:rPr>
          <w:i/>
          <w:sz w:val="28"/>
        </w:rPr>
        <w:t>1-й книге Каталога Западных Гор, Цзюань 2.</w:t>
      </w:r>
    </w:p>
    <w:p w:rsidR="00E92C3C" w:rsidRDefault="00E92C3C">
      <w:pPr>
        <w:rPr>
          <w:sz w:val="28"/>
        </w:rPr>
      </w:pPr>
    </w:p>
    <w:p w:rsidR="00E92C3C" w:rsidRPr="00B2476E" w:rsidRDefault="00E92C3C" w:rsidP="00E92C3C">
      <w:pPr>
        <w:jc w:val="left"/>
        <w:rPr>
          <w:rFonts w:ascii="Bookman Old Style" w:hAnsi="Bookman Old Style"/>
          <w:b/>
          <w:sz w:val="28"/>
        </w:rPr>
      </w:pPr>
      <w:r w:rsidRPr="00B2476E">
        <w:rPr>
          <w:rFonts w:ascii="Bookman Old Style" w:hAnsi="Bookman Old Style"/>
          <w:b/>
          <w:sz w:val="28"/>
        </w:rPr>
        <w:t>КАТАЛОГ ЮЖНЫХ КВАРТИР</w:t>
      </w:r>
    </w:p>
    <w:p w:rsidR="00E92C3C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В «Каталоге Южных Квартир» первыми названы Сорочьи квартиры. Среди них главной названа Блуждающая квартира. Она выходит на Западную лестницу. Там много коричневых шкафов, много жёлтых металлических вилок и ложек и стеклянных рюмок и стаканов. Там на полке хранится лекарство, похожее на душистый лук, но с зелёными цветочками, называется заговорное. Съешь его, утолишь голод. Ещё там стоит диван, похожий на шёлковый, но с чёрными прожилками. А над ним бра, освещает всё вокруг. Его название — Дурманный диван. Если прилечь на него, то не поддашься дурману. Там живёт человек, похожий на обезьяну, но у него белые уши, ходит лицом к земле. Его называют СанСаныч. Выпьешь с ним, будешь ходить без устали. Из этой квартиры берёт начало коридор Красивый Несуществующий, ведёт на запад и упирается в лестничную площадку. В нём обилие детских колясок. Ходи с детской коляской и не будешь болеть желудком.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В трёхстах вершках к востоку расположена квартира под названием Площадка Присутствия. Там много буфетов из грушевого дерева, белых статуэток, хрустальных ваз, жёлтых металлических ножей.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Ещё в трёхстах восьмидесяти вершках к востоку находится квартира под названием Крыло Обезьяны. Там живёт много удивительных людей. В её коридорах много удивительных веников и щёток; много белых стеклянных плафонов, много ядовитых жидкостей и иных жидкостей, много удивительных тумбочек. В эту квартиру никто не может войти.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Ещё в трёхстах семидесяти вершках к востоку расположена квартира Дубового Мужика. В её южной стороне много медных тарелок. В её северной стороне много серебряных труб. Там живут люди, похожие на кобыл, но с белой головой; носят платья, полосатые как у тигров, но с красными поясами. Они кричат, словно поют; называются косули бездетные. Если залезть к ним под одеяло, то будет много сыновей и внуков. Там начинается коридор Привидений, который ведёт на восток и упирается в коридор Сбоку от Закона. В нём много старинных иконок; они совсем как обычные иконки, но люди на них с птичьей головой и хвостом удава. Называются Возвращающие Иконки. Постучишь по ним, получится звук как при рубке дерева. Им молятся от глухоты. Могут излечить от этой болезни.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Ещё в трёхстах вершках к востоку находится Вежливая квартира. От неё начинается много коридоров. Там ходит женщина, похожая на корову. У неё причёска «змеиный хвост», на платье оборки и приклеены крылья по бокам. Она издаёт звук, похожий на мычание. Её называют Лукерья. Зимой дохлая, летом живенькая. Поцелуешь её, избавишься от опухоли.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Говорят, что ещё в четырехстах вершках к востоку расположена квартира под названием Обильно Там, в которой много коридоров, но в них ничего нет. Там живёт дикий человек, похожий на кошку, но с модной причёской. Его называют Подобный. Он вообще-то гермафродит. Кто укусит его, не поддастся ревности.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В трёхстах вершках к востоку квартира Хаза. В её южной части склад стеклянных бутылок, в её северной части множество удивительных табуреток. Там живёт человек, которого кто-то прозвал Басё. Вообще-то он баран бараном, за ним тянется девять хвостов нераскрытых уголовных дел, но у него есть свои уши в полиции и глаза в прокуратуре. Дружи с ним и не будешь знать страха. Ещё там живут ангелы, похожие на курицу, у них три головы и шесть глаз, шесть ног и три крыла на троих. Их имя непонятное. Увидишь их, не заснёшь.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 xml:space="preserve">Ещё в трёхстах вершках к востоку есть Корейская квартира. В её южной части много прозрачной посуды, в северной части — много тёмно-синей посуды. Там живёт человек, хитрый как лиса, и его девять детей. Звук его голоса напоминает плач ребёнка. Он может побить человека. Тому, кто его побьёт, не </w:t>
      </w:r>
      <w:r w:rsidRPr="00B2476E">
        <w:rPr>
          <w:rFonts w:ascii="Bookman Old Style" w:hAnsi="Bookman Old Style"/>
          <w:sz w:val="28"/>
        </w:rPr>
        <w:lastRenderedPageBreak/>
        <w:t>опасен яд змеи. Ещё там живёт женщина, кроткая как голубка, её крик напоминает звуки «а…а…», её зовут Печальная. Если возьмёшь её к себе жить, то не будешь испытывать сомнений. От этой квартиры начинается Цветочный (по другой версии, Английский) коридор, который выходит в холл Приближение Сбоку. Там много детишек с красным телом; они кричат как утки. Приласкаешь их, избавишься от чесотки.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Говорят, что ещё в трёхстах пятидесяти вершках к востоку расположена квартира под названием Стрельцы и Скорпионы. Эти скорпионы даже выползают на Восточную лестницу. Там много строительного мусора. Квадратный коридор с южной стороны продолжается Белым коридором. Там много белой фаянсовой посуды.</w:t>
      </w: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</w:p>
    <w:p w:rsidR="00E92C3C" w:rsidRPr="00B2476E" w:rsidRDefault="00E92C3C" w:rsidP="00E92C3C">
      <w:pPr>
        <w:rPr>
          <w:rFonts w:ascii="Bookman Old Style" w:hAnsi="Bookman Old Style"/>
          <w:sz w:val="28"/>
        </w:rPr>
      </w:pPr>
      <w:r w:rsidRPr="00B2476E">
        <w:rPr>
          <w:rFonts w:ascii="Bookman Old Style" w:hAnsi="Bookman Old Style"/>
          <w:sz w:val="28"/>
        </w:rPr>
        <w:t>Всего в Сорочьих квартирах, начиная от Блуждающей квартиры и до квартиры Стрельцов и Скорпионов, десять квартир и сто тридцать метров, шестьдесят восемь сантиметров, три миллиметра. Тамошние привидения летают как птицы, а пасть у них как у змей-горыныча. Их подкармливают мухами одного цвета, которых закапывают со стеклянными трубочками. Ещё кормят рисовой кашей, одной стеклянной лупой и коричневым рисом. Это всё раскладывают на коврик из пырея.</w:t>
      </w:r>
    </w:p>
    <w:p w:rsidR="006D7312" w:rsidRDefault="006D7312" w:rsidP="00B2476E">
      <w:pPr>
        <w:rPr>
          <w:rFonts w:eastAsia="SimSun" w:cs="Times New Roman"/>
          <w:sz w:val="28"/>
          <w:szCs w:val="28"/>
        </w:rPr>
      </w:pPr>
    </w:p>
    <w:p w:rsidR="00962DD4" w:rsidRDefault="00962DD4" w:rsidP="00B2476E">
      <w:pPr>
        <w:rPr>
          <w:rFonts w:cs="Times New Roman"/>
          <w:sz w:val="32"/>
        </w:rPr>
      </w:pPr>
    </w:p>
    <w:p w:rsidR="00962DD4" w:rsidRDefault="00962DD4">
      <w:pPr>
        <w:spacing w:after="200" w:line="276" w:lineRule="auto"/>
        <w:ind w:firstLine="0"/>
        <w:jc w:val="left"/>
        <w:rPr>
          <w:rFonts w:cs="Times New Roman"/>
          <w:sz w:val="32"/>
        </w:rPr>
        <w:sectPr w:rsidR="00962DD4" w:rsidSect="008C0C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7312" w:rsidRPr="006D7312" w:rsidRDefault="00962DD4" w:rsidP="00962DD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lastRenderedPageBreak/>
        <w:drawing>
          <wp:inline distT="0" distB="0" distL="0" distR="0">
            <wp:extent cx="9714865" cy="7199630"/>
            <wp:effectExtent l="19050" t="0" r="635" b="0"/>
            <wp:docPr id="1" name="Рисунок 0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8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lang w:eastAsia="ru-RU"/>
        </w:rPr>
        <w:lastRenderedPageBreak/>
        <w:drawing>
          <wp:inline distT="0" distB="0" distL="0" distR="0">
            <wp:extent cx="9361805" cy="7199630"/>
            <wp:effectExtent l="19050" t="0" r="0" b="0"/>
            <wp:docPr id="2" name="Рисунок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8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lang w:eastAsia="ru-RU"/>
        </w:rPr>
        <w:lastRenderedPageBreak/>
        <w:drawing>
          <wp:inline distT="0" distB="0" distL="0" distR="0">
            <wp:extent cx="9845040" cy="7199630"/>
            <wp:effectExtent l="19050" t="0" r="3810" b="0"/>
            <wp:docPr id="3" name="Рисунок 2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lang w:eastAsia="ru-RU"/>
        </w:rPr>
        <w:lastRenderedPageBreak/>
        <w:drawing>
          <wp:inline distT="0" distB="0" distL="0" distR="0">
            <wp:extent cx="9857740" cy="7199630"/>
            <wp:effectExtent l="19050" t="0" r="0" b="0"/>
            <wp:docPr id="4" name="Рисунок 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7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312" w:rsidRPr="006D7312" w:rsidSect="00962DD4">
      <w:pgSz w:w="16838" w:h="11906" w:orient="landscape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C7A" w:rsidRDefault="00F34C7A" w:rsidP="007516F2">
      <w:r>
        <w:separator/>
      </w:r>
    </w:p>
  </w:endnote>
  <w:endnote w:type="continuationSeparator" w:id="1">
    <w:p w:rsidR="00F34C7A" w:rsidRDefault="00F34C7A" w:rsidP="00751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C7A" w:rsidRDefault="00F34C7A" w:rsidP="007516F2">
      <w:r>
        <w:separator/>
      </w:r>
    </w:p>
  </w:footnote>
  <w:footnote w:type="continuationSeparator" w:id="1">
    <w:p w:rsidR="00F34C7A" w:rsidRDefault="00F34C7A" w:rsidP="007516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70C"/>
    <w:rsid w:val="002321F3"/>
    <w:rsid w:val="00267D40"/>
    <w:rsid w:val="00340DBA"/>
    <w:rsid w:val="0034711A"/>
    <w:rsid w:val="00352125"/>
    <w:rsid w:val="00363305"/>
    <w:rsid w:val="003B3C2F"/>
    <w:rsid w:val="00436545"/>
    <w:rsid w:val="00506399"/>
    <w:rsid w:val="00523ACC"/>
    <w:rsid w:val="005A2F00"/>
    <w:rsid w:val="005A50CC"/>
    <w:rsid w:val="0062370C"/>
    <w:rsid w:val="00681178"/>
    <w:rsid w:val="00693310"/>
    <w:rsid w:val="006D58E0"/>
    <w:rsid w:val="006D7312"/>
    <w:rsid w:val="006F0978"/>
    <w:rsid w:val="0073593A"/>
    <w:rsid w:val="007516F2"/>
    <w:rsid w:val="007A580F"/>
    <w:rsid w:val="008C0C5F"/>
    <w:rsid w:val="00962DD4"/>
    <w:rsid w:val="00AA213D"/>
    <w:rsid w:val="00B2476E"/>
    <w:rsid w:val="00B72C40"/>
    <w:rsid w:val="00CD028E"/>
    <w:rsid w:val="00CE40F3"/>
    <w:rsid w:val="00D64B9F"/>
    <w:rsid w:val="00D87EC2"/>
    <w:rsid w:val="00E92C3C"/>
    <w:rsid w:val="00EA2966"/>
    <w:rsid w:val="00F03F1B"/>
    <w:rsid w:val="00F34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16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16F2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7516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516F2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6D73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62D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2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10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13</cp:revision>
  <dcterms:created xsi:type="dcterms:W3CDTF">2021-09-09T21:30:00Z</dcterms:created>
  <dcterms:modified xsi:type="dcterms:W3CDTF">2021-10-13T13:52:00Z</dcterms:modified>
</cp:coreProperties>
</file>